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深圳市白蚁防治工程竣工验收证明书</w:t>
      </w:r>
      <w:r>
        <w:rPr>
          <w:rFonts w:hint="eastAsia" w:ascii="宋体" w:hAnsi="宋体" w:eastAsia="宋体" w:cs="宋体"/>
          <w:bCs/>
          <w:sz w:val="24"/>
        </w:rPr>
        <w:t>(一式伍份)</w:t>
      </w:r>
    </w:p>
    <w:tbl>
      <w:tblPr>
        <w:tblStyle w:val="7"/>
        <w:tblW w:w="9600" w:type="dxa"/>
        <w:tblInd w:w="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297"/>
        <w:gridCol w:w="852"/>
        <w:gridCol w:w="1562"/>
        <w:gridCol w:w="142"/>
        <w:gridCol w:w="1134"/>
        <w:gridCol w:w="1275"/>
        <w:gridCol w:w="447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37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白蚁防治工程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工程地址</w:t>
            </w:r>
          </w:p>
        </w:tc>
        <w:tc>
          <w:tcPr>
            <w:tcW w:w="3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发包单位</w:t>
            </w:r>
          </w:p>
        </w:tc>
        <w:tc>
          <w:tcPr>
            <w:tcW w:w="37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建筑面积</w:t>
            </w:r>
          </w:p>
        </w:tc>
        <w:tc>
          <w:tcPr>
            <w:tcW w:w="3528" w:type="dxa"/>
            <w:gridSpan w:val="3"/>
            <w:vAlign w:val="center"/>
          </w:tcPr>
          <w:p>
            <w:pPr>
              <w:spacing w:line="360" w:lineRule="auto"/>
              <w:ind w:left="80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监理单位</w:t>
            </w:r>
          </w:p>
        </w:tc>
        <w:tc>
          <w:tcPr>
            <w:tcW w:w="37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深圳市   建设监理有限公司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防治单位</w:t>
            </w:r>
          </w:p>
        </w:tc>
        <w:tc>
          <w:tcPr>
            <w:tcW w:w="3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合同范围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平方米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开工日期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竣工日期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1085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 程 概 况</w:t>
            </w:r>
          </w:p>
        </w:tc>
        <w:tc>
          <w:tcPr>
            <w:tcW w:w="8515" w:type="dxa"/>
            <w:gridSpan w:val="8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本工程项目位于深圳市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>。白蚁防治工程于20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</w:rPr>
              <w:t>日开工，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由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严格按照技术规程及施工技术方案，采用具有高效、低毒的环保预防白蚁药物“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</w:rPr>
              <w:t>”进行精心组织施工，全部白蚁防治工程施工均符合技术规范要求，并于20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</w:rPr>
              <w:t xml:space="preserve">年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</w:rPr>
              <w:t xml:space="preserve"> 竣工。</w:t>
            </w:r>
            <w:r>
              <w:rPr>
                <w:rFonts w:ascii="宋体" w:hAnsi="宋体" w:eastAsia="宋体" w:cs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085" w:type="dxa"/>
            <w:textDirection w:val="tbLrV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验收评语</w:t>
            </w:r>
          </w:p>
        </w:tc>
        <w:tc>
          <w:tcPr>
            <w:tcW w:w="8515" w:type="dxa"/>
            <w:gridSpan w:val="8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本项白蚁预防工程符合施工方案要求，验收通过。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238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白蚁防治施工单位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验收人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日期：</w:t>
            </w:r>
          </w:p>
        </w:tc>
        <w:tc>
          <w:tcPr>
            <w:tcW w:w="2556" w:type="dxa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监理单位：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验收人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日期：</w:t>
            </w:r>
          </w:p>
        </w:tc>
        <w:tc>
          <w:tcPr>
            <w:tcW w:w="2409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发包单位：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验收人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日期：</w:t>
            </w:r>
          </w:p>
        </w:tc>
        <w:tc>
          <w:tcPr>
            <w:tcW w:w="2253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白蚁防治备案单位</w:t>
            </w: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日期：</w:t>
            </w:r>
          </w:p>
        </w:tc>
      </w:tr>
    </w:tbl>
    <w:p>
      <w:pPr>
        <w:jc w:val="both"/>
        <w:rPr>
          <w:rFonts w:ascii="宋体" w:hAnsi="宋体" w:eastAsia="宋体" w:cs="宋体"/>
        </w:rPr>
      </w:pPr>
    </w:p>
    <w:p>
      <w:pPr>
        <w:widowControl/>
        <w:spacing w:line="502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607695" cy="196850"/>
            <wp:effectExtent l="0" t="0" r="1905" b="12700"/>
            <wp:docPr id="1" name="图片 1" descr="C:\Users\ASUS\AppData\Roaming\Tencent\Users\963383028\QQ\WinTemp\RichOle\TZ]VI130[%2T@RH]472%6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AppData\Roaming\Tencent\Users\963383028\QQ\WinTemp\RichOle\TZ]VI130[%2T@RH]472%6I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809" cy="19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深圳市白蚁防治行业协会</w:t>
      </w:r>
      <w:r>
        <w:rPr>
          <w:rFonts w:hint="eastAsia" w:ascii="宋体" w:hAnsi="宋体" w:eastAsia="宋体" w:cs="宋体"/>
          <w:kern w:val="0"/>
          <w:szCs w:val="21"/>
        </w:rPr>
        <w:t xml:space="preserve">  地址：</w:t>
      </w:r>
      <w:r>
        <w:rPr>
          <w:rFonts w:ascii="宋体" w:hAnsi="宋体" w:eastAsia="宋体" w:cs="宋体"/>
          <w:kern w:val="0"/>
          <w:szCs w:val="21"/>
        </w:rPr>
        <w:t>深圳市罗湖区沿河北路1002号瑞思国际</w:t>
      </w:r>
      <w:r>
        <w:rPr>
          <w:rFonts w:hint="eastAsia" w:ascii="宋体" w:hAnsi="宋体" w:eastAsia="宋体" w:cs="宋体"/>
          <w:kern w:val="0"/>
          <w:szCs w:val="21"/>
        </w:rPr>
        <w:t>中心</w:t>
      </w:r>
      <w:r>
        <w:rPr>
          <w:rFonts w:ascii="宋体" w:hAnsi="宋体" w:eastAsia="宋体" w:cs="宋体"/>
          <w:kern w:val="0"/>
          <w:szCs w:val="21"/>
        </w:rPr>
        <w:t>B座20A</w:t>
      </w:r>
      <w:r>
        <w:rPr>
          <w:rFonts w:hint="eastAsia" w:ascii="宋体" w:hAnsi="宋体" w:eastAsia="宋体" w:cs="宋体"/>
          <w:kern w:val="0"/>
          <w:szCs w:val="21"/>
        </w:rPr>
        <w:t>；</w:t>
      </w:r>
    </w:p>
    <w:p>
      <w:pPr>
        <w:widowControl/>
        <w:spacing w:line="502" w:lineRule="atLeast"/>
        <w:ind w:left="567" w:leftChars="270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电话：0755-2572 7402</w:t>
      </w:r>
      <w:r>
        <w:rPr>
          <w:rFonts w:hint="eastAsia" w:ascii="宋体" w:hAnsi="宋体" w:eastAsia="宋体" w:cs="宋体"/>
          <w:kern w:val="0"/>
          <w:szCs w:val="21"/>
        </w:rPr>
        <w:t xml:space="preserve">   QQ: </w:t>
      </w:r>
      <w:r>
        <w:rPr>
          <w:rFonts w:ascii="宋体" w:hAnsi="宋体" w:eastAsia="宋体" w:cs="宋体"/>
          <w:kern w:val="0"/>
          <w:szCs w:val="21"/>
        </w:rPr>
        <w:t>2081702110</w:t>
      </w:r>
      <w:r>
        <w:rPr>
          <w:rFonts w:hint="eastAsia" w:ascii="宋体" w:hAnsi="宋体" w:eastAsia="宋体" w:cs="宋体"/>
          <w:kern w:val="0"/>
          <w:szCs w:val="21"/>
        </w:rPr>
        <w:t xml:space="preserve">   </w:t>
      </w:r>
      <w:r>
        <w:rPr>
          <w:rFonts w:ascii="宋体" w:hAnsi="宋体" w:eastAsia="宋体" w:cs="宋体"/>
          <w:kern w:val="0"/>
          <w:szCs w:val="21"/>
        </w:rPr>
        <w:t>网址：http：//www.szbyxh.com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276" w:right="646" w:bottom="1276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4OGQwODkyZTNiZmE3MjEzYTE4OThlYzdiYjM5YTkifQ=="/>
  </w:docVars>
  <w:rsids>
    <w:rsidRoot w:val="2010596E"/>
    <w:rsid w:val="00006C57"/>
    <w:rsid w:val="00052980"/>
    <w:rsid w:val="001356C7"/>
    <w:rsid w:val="001550D9"/>
    <w:rsid w:val="001C4131"/>
    <w:rsid w:val="001C5D7E"/>
    <w:rsid w:val="001F2419"/>
    <w:rsid w:val="0022392A"/>
    <w:rsid w:val="0028557F"/>
    <w:rsid w:val="002B3404"/>
    <w:rsid w:val="00350681"/>
    <w:rsid w:val="003B0E26"/>
    <w:rsid w:val="003C2FFD"/>
    <w:rsid w:val="003D4070"/>
    <w:rsid w:val="004B5C9F"/>
    <w:rsid w:val="005C540E"/>
    <w:rsid w:val="00616978"/>
    <w:rsid w:val="00627BD2"/>
    <w:rsid w:val="00701691"/>
    <w:rsid w:val="007027AA"/>
    <w:rsid w:val="00766457"/>
    <w:rsid w:val="007B3B80"/>
    <w:rsid w:val="008664D0"/>
    <w:rsid w:val="009016A3"/>
    <w:rsid w:val="00967B4D"/>
    <w:rsid w:val="00A257B3"/>
    <w:rsid w:val="00A40AB9"/>
    <w:rsid w:val="00BF102E"/>
    <w:rsid w:val="00BF28B7"/>
    <w:rsid w:val="00C149FD"/>
    <w:rsid w:val="00C447C2"/>
    <w:rsid w:val="00C72B40"/>
    <w:rsid w:val="00CA7DAE"/>
    <w:rsid w:val="00CD3667"/>
    <w:rsid w:val="00D03D0B"/>
    <w:rsid w:val="00D7061E"/>
    <w:rsid w:val="00DD798F"/>
    <w:rsid w:val="00DF4073"/>
    <w:rsid w:val="00EC700F"/>
    <w:rsid w:val="04F57C89"/>
    <w:rsid w:val="07985B7F"/>
    <w:rsid w:val="07EB0E76"/>
    <w:rsid w:val="0A8C3E4C"/>
    <w:rsid w:val="0D2F259B"/>
    <w:rsid w:val="10907E69"/>
    <w:rsid w:val="11873AD5"/>
    <w:rsid w:val="11F706E7"/>
    <w:rsid w:val="16C71CC2"/>
    <w:rsid w:val="1CB9418E"/>
    <w:rsid w:val="2010596E"/>
    <w:rsid w:val="28D94E07"/>
    <w:rsid w:val="2B847A65"/>
    <w:rsid w:val="381A3F07"/>
    <w:rsid w:val="39CA74CC"/>
    <w:rsid w:val="42DA37D7"/>
    <w:rsid w:val="49CC4632"/>
    <w:rsid w:val="51E03C0B"/>
    <w:rsid w:val="52107268"/>
    <w:rsid w:val="576F1FFC"/>
    <w:rsid w:val="58624730"/>
    <w:rsid w:val="62282B58"/>
    <w:rsid w:val="6E6A1C68"/>
    <w:rsid w:val="722A35DD"/>
    <w:rsid w:val="765E1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2017-08-24T03:16:00Z</dcterms:created>
  <dc:creator>ASUS</dc:creator>
  <cp:lastModifiedBy>memories</cp:lastModifiedBy>
  <dcterms:modified xsi:type="dcterms:W3CDTF">2024-01-17T03:50:51Z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0446C34E4448421AB3FFEEFD7F302274_12</vt:lpwstr>
  </property>
</Properties>
</file>